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Arial"/>
          <w:color w:val="003366"/>
          <w:sz w:val="22"/>
          <w:szCs w:val="22"/>
        </w:rPr>
      </w:pPr>
      <w:r>
        <w:rPr>
          <w:rFonts w:eastAsia="Times New Roman" w:cs="Arial" w:ascii="Arial" w:hAnsi="Arial"/>
          <w:color w:val="003366"/>
          <w:sz w:val="22"/>
          <w:szCs w:val="22"/>
        </w:rPr>
      </w:r>
      <w:bookmarkStart w:id="0" w:name="Texte6"/>
      <w:bookmarkStart w:id="1" w:name="Texte6"/>
      <w:bookmarkEnd w:id="1"/>
    </w:p>
    <w:tbl>
      <w:tblPr>
        <w:tblW w:w="96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3"/>
        <w:gridCol w:w="6815"/>
      </w:tblGrid>
      <w:tr>
        <w:trPr>
          <w:trHeight w:val="3417" w:hRule="exact"/>
        </w:trPr>
        <w:tc>
          <w:tcPr>
            <w:tcW w:w="9648" w:type="dxa"/>
            <w:gridSpan w:val="2"/>
            <w:tcBorders>
              <w:top w:val="single" w:sz="2" w:space="0" w:color="0084D1"/>
              <w:left w:val="single" w:sz="2" w:space="0" w:color="0084D1"/>
              <w:bottom w:val="single" w:sz="2" w:space="0" w:color="C0C0C0"/>
              <w:right w:val="single" w:sz="2" w:space="0" w:color="0084D1"/>
            </w:tcBorders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3366"/>
                <w:sz w:val="20"/>
                <w:szCs w:val="20"/>
                <w:lang w:eastAsia="fr-FR"/>
              </w:rPr>
            </w:pPr>
            <w:r>
              <w:rPr>
                <w:rFonts w:cs="Arial" w:ascii="Arial" w:hAnsi="Arial"/>
                <w:b/>
                <w:bCs/>
                <w:color w:val="003366"/>
                <w:sz w:val="20"/>
                <w:szCs w:val="20"/>
                <w:lang w:eastAsia="fr-FR"/>
              </w:rPr>
            </w:r>
          </w:p>
          <w:p>
            <w:pPr>
              <w:pStyle w:val="Standard"/>
              <w:rPr/>
            </w:pPr>
            <w:r>
              <w:drawing>
                <wp:anchor behindDoc="0" distT="6350" distB="6350" distL="6350" distR="6350" simplePos="0" locked="0" layoutInCell="0" allowOverlap="1" relativeHeight="2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127635</wp:posOffset>
                  </wp:positionV>
                  <wp:extent cx="2353310" cy="999490"/>
                  <wp:effectExtent l="0" t="0" r="0" b="0"/>
                  <wp:wrapSquare wrapText="bothSides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Policepardfaut"/>
                <w:rFonts w:cs="Arial" w:ascii="Arial" w:hAnsi="Arial"/>
                <w:b/>
                <w:bCs/>
                <w:color w:val="0084D1"/>
                <w:sz w:val="52"/>
                <w:szCs w:val="52"/>
              </w:rPr>
              <w:t xml:space="preserve">Prêts classes robots </w:t>
              <w:br/>
            </w:r>
            <w:r>
              <w:rPr>
                <w:rStyle w:val="Policepardfaut"/>
                <w:rFonts w:cs="Arial" w:ascii="Arial" w:hAnsi="Arial"/>
                <w:b/>
                <w:bCs/>
                <w:color w:val="0084D1"/>
                <w:sz w:val="40"/>
                <w:szCs w:val="40"/>
              </w:rPr>
              <w:t>DSDEN de l’Yonne</w:t>
            </w:r>
          </w:p>
          <w:p>
            <w:pPr>
              <w:pStyle w:val="Standard"/>
              <w:spacing w:before="113" w:after="0"/>
              <w:rPr>
                <w:rFonts w:ascii="Arial" w:hAnsi="Arial" w:cs="Arial"/>
                <w:b/>
                <w:b/>
                <w:bCs/>
                <w:color w:val="0084D1"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color w:val="0084D1"/>
                <w:sz w:val="40"/>
                <w:szCs w:val="40"/>
              </w:rPr>
              <w:t>Fiche projet</w:t>
            </w:r>
          </w:p>
          <w:p>
            <w:pPr>
              <w:pStyle w:val="Standard"/>
              <w:rPr>
                <w:rFonts w:ascii="Arial" w:hAnsi="Arial" w:cs="Arial"/>
                <w:color w:val="0084D1"/>
              </w:rPr>
            </w:pPr>
            <w:r>
              <w:rPr>
                <w:rFonts w:cs="Arial" w:ascii="Arial" w:hAnsi="Arial"/>
                <w:color w:val="0084D1"/>
              </w:rPr>
              <w:t>à adresser à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color w:val="0084D1"/>
              </w:rPr>
            </w:pPr>
            <w:r>
              <w:rPr>
                <w:rFonts w:cs="Arial" w:ascii="Arial" w:hAnsi="Arial"/>
                <w:color w:val="0084D1"/>
              </w:rPr>
              <w:t>l’IEN de circonscription avec copie à l'erun</w:t>
            </w:r>
          </w:p>
        </w:tc>
      </w:tr>
      <w:tr>
        <w:trPr/>
        <w:tc>
          <w:tcPr>
            <w:tcW w:w="2833" w:type="dxa"/>
            <w:tcBorders>
              <w:left w:val="single" w:sz="2" w:space="0" w:color="0084D1"/>
              <w:bottom w:val="single" w:sz="2" w:space="0" w:color="C0C0C0"/>
            </w:tcBorders>
            <w:shd w:fill="F3F3F3" w:val="clear"/>
            <w:tcMar>
              <w:left w:w="10" w:type="dxa"/>
              <w:right w:w="10" w:type="dxa"/>
            </w:tcMar>
          </w:tcPr>
          <w:p>
            <w:pPr>
              <w:pStyle w:val="Standard"/>
              <w:snapToGrid w:val="false"/>
              <w:spacing w:before="120" w:after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Circonscription</w:t>
            </w:r>
          </w:p>
        </w:tc>
        <w:tc>
          <w:tcPr>
            <w:tcW w:w="6815" w:type="dxa"/>
            <w:tcBorders>
              <w:left w:val="single" w:sz="2" w:space="0" w:color="C0C0C0"/>
              <w:bottom w:val="single" w:sz="2" w:space="0" w:color="C0C0C0"/>
              <w:right w:val="single" w:sz="2" w:space="0" w:color="0084D1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snapToGrid w:val="false"/>
              <w:spacing w:before="12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833" w:type="dxa"/>
            <w:tcBorders>
              <w:left w:val="single" w:sz="2" w:space="0" w:color="0084D1"/>
              <w:bottom w:val="single" w:sz="2" w:space="0" w:color="C0C0C0"/>
            </w:tcBorders>
            <w:shd w:fill="F3F3F3" w:val="clear"/>
            <w:tcMar>
              <w:left w:w="10" w:type="dxa"/>
              <w:right w:w="10" w:type="dxa"/>
            </w:tcMar>
          </w:tcPr>
          <w:p>
            <w:pPr>
              <w:pStyle w:val="Standard"/>
              <w:snapToGrid w:val="false"/>
              <w:spacing w:before="120" w:after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Commune</w:t>
            </w:r>
          </w:p>
        </w:tc>
        <w:tc>
          <w:tcPr>
            <w:tcW w:w="6815" w:type="dxa"/>
            <w:tcBorders>
              <w:left w:val="single" w:sz="2" w:space="0" w:color="C0C0C0"/>
              <w:bottom w:val="single" w:sz="2" w:space="0" w:color="C0C0C0"/>
              <w:right w:val="single" w:sz="2" w:space="0" w:color="0084D1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snapToGrid w:val="false"/>
              <w:spacing w:before="12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833" w:type="dxa"/>
            <w:tcBorders>
              <w:left w:val="single" w:sz="2" w:space="0" w:color="0084D1"/>
              <w:bottom w:val="single" w:sz="2" w:space="0" w:color="C0C0C0"/>
            </w:tcBorders>
            <w:shd w:fill="F3F3F3" w:val="clear"/>
            <w:tcMar>
              <w:left w:w="10" w:type="dxa"/>
              <w:right w:w="10" w:type="dxa"/>
            </w:tcMar>
          </w:tcPr>
          <w:p>
            <w:pPr>
              <w:pStyle w:val="Standard"/>
              <w:snapToGrid w:val="false"/>
              <w:spacing w:before="120" w:after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École</w:t>
            </w:r>
          </w:p>
        </w:tc>
        <w:tc>
          <w:tcPr>
            <w:tcW w:w="6815" w:type="dxa"/>
            <w:tcBorders>
              <w:left w:val="single" w:sz="2" w:space="0" w:color="C0C0C0"/>
              <w:bottom w:val="single" w:sz="2" w:space="0" w:color="C0C0C0"/>
              <w:right w:val="single" w:sz="2" w:space="0" w:color="0084D1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snapToGrid w:val="false"/>
              <w:spacing w:before="12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833" w:type="dxa"/>
            <w:tcBorders>
              <w:left w:val="single" w:sz="2" w:space="0" w:color="0084D1"/>
              <w:bottom w:val="single" w:sz="2" w:space="0" w:color="C0C0C0"/>
            </w:tcBorders>
            <w:shd w:fill="F3F3F3" w:val="clear"/>
            <w:tcMar>
              <w:left w:w="10" w:type="dxa"/>
              <w:right w:w="10" w:type="dxa"/>
            </w:tcMar>
          </w:tcPr>
          <w:p>
            <w:pPr>
              <w:pStyle w:val="Standard"/>
              <w:snapToGrid w:val="false"/>
              <w:spacing w:before="120" w:after="0"/>
              <w:jc w:val="right"/>
              <w:rPr/>
            </w:pPr>
            <w:r>
              <w:rPr>
                <w:rStyle w:val="Policepardfaut"/>
                <w:rFonts w:cs="Arial" w:ascii="Arial" w:hAnsi="Arial"/>
                <w:color w:val="000000"/>
                <w:sz w:val="22"/>
                <w:szCs w:val="22"/>
              </w:rPr>
              <w:t>Niveau</w:t>
            </w:r>
            <w:r>
              <w:rPr>
                <w:rStyle w:val="Policepardfaut"/>
                <w:rFonts w:cs="Arial" w:ascii="Arial" w:hAnsi="Arial"/>
                <w:color w:val="000000"/>
                <w:sz w:val="18"/>
                <w:szCs w:val="18"/>
              </w:rPr>
              <w:t>(X)</w:t>
            </w:r>
            <w:r>
              <w:rPr>
                <w:rStyle w:val="Policepardfaut"/>
                <w:rFonts w:cs="Arial" w:ascii="Arial" w:hAnsi="Arial"/>
                <w:color w:val="000000"/>
                <w:sz w:val="22"/>
                <w:szCs w:val="22"/>
              </w:rPr>
              <w:t xml:space="preserve"> de classe</w:t>
              <w:br/>
            </w:r>
            <w:r>
              <w:rPr>
                <w:rStyle w:val="Policepardfaut"/>
                <w:rFonts w:cs="Arial" w:ascii="Arial" w:hAnsi="Arial"/>
                <w:color w:val="000000"/>
                <w:sz w:val="18"/>
                <w:szCs w:val="18"/>
              </w:rPr>
              <w:t>et effectifs par niveau</w:t>
            </w:r>
          </w:p>
        </w:tc>
        <w:tc>
          <w:tcPr>
            <w:tcW w:w="6815" w:type="dxa"/>
            <w:tcBorders>
              <w:left w:val="single" w:sz="2" w:space="0" w:color="C0C0C0"/>
              <w:bottom w:val="single" w:sz="2" w:space="0" w:color="C0C0C0"/>
              <w:right w:val="single" w:sz="2" w:space="0" w:color="0084D1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snapToGrid w:val="false"/>
              <w:spacing w:before="12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833" w:type="dxa"/>
            <w:tcBorders>
              <w:left w:val="single" w:sz="2" w:space="0" w:color="0084D1"/>
              <w:bottom w:val="single" w:sz="2" w:space="0" w:color="C0C0C0"/>
            </w:tcBorders>
            <w:shd w:fill="F3F3F3" w:val="clear"/>
            <w:tcMar>
              <w:left w:w="10" w:type="dxa"/>
              <w:right w:w="10" w:type="dxa"/>
            </w:tcMar>
          </w:tcPr>
          <w:p>
            <w:pPr>
              <w:pStyle w:val="Standard"/>
              <w:snapToGrid w:val="false"/>
              <w:spacing w:before="120" w:after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Nom de l’enseignant</w:t>
            </w:r>
          </w:p>
        </w:tc>
        <w:tc>
          <w:tcPr>
            <w:tcW w:w="6815" w:type="dxa"/>
            <w:tcBorders>
              <w:left w:val="single" w:sz="2" w:space="0" w:color="C0C0C0"/>
              <w:bottom w:val="single" w:sz="2" w:space="0" w:color="C0C0C0"/>
              <w:right w:val="single" w:sz="2" w:space="0" w:color="0084D1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snapToGrid w:val="false"/>
              <w:spacing w:before="12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833" w:type="dxa"/>
            <w:tcBorders>
              <w:left w:val="single" w:sz="2" w:space="0" w:color="0084D1"/>
              <w:bottom w:val="single" w:sz="2" w:space="0" w:color="C0C0C0"/>
            </w:tcBorders>
            <w:shd w:fill="F3F3F3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spacing w:before="120" w:after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815" w:type="dxa"/>
            <w:tcBorders>
              <w:left w:val="single" w:sz="2" w:space="0" w:color="C0C0C0"/>
              <w:bottom w:val="single" w:sz="2" w:space="0" w:color="C0C0C0"/>
              <w:right w:val="single" w:sz="2" w:space="0" w:color="0084D1"/>
            </w:tcBorders>
            <w:shd w:fill="F3F3F3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b/>
                <w:b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>
          <w:trHeight w:val="5952" w:hRule="atLeast"/>
        </w:trPr>
        <w:tc>
          <w:tcPr>
            <w:tcW w:w="9648" w:type="dxa"/>
            <w:gridSpan w:val="2"/>
            <w:tcBorders>
              <w:left w:val="single" w:sz="2" w:space="0" w:color="0084D1"/>
              <w:bottom w:val="single" w:sz="2" w:space="0" w:color="0084D1"/>
              <w:right w:val="single" w:sz="2" w:space="0" w:color="0084D1"/>
            </w:tcBorders>
          </w:tcPr>
          <w:p>
            <w:pPr>
              <w:pStyle w:val="Standard"/>
              <w:snapToGrid w:val="false"/>
              <w:spacing w:before="120" w:after="0"/>
              <w:jc w:val="both"/>
              <w:rPr>
                <w:rFonts w:cs="Arial"/>
                <w:b/>
                <w:b/>
                <w:bCs/>
                <w:color w:val="003366"/>
                <w:sz w:val="26"/>
                <w:szCs w:val="26"/>
                <w:u w:val="single"/>
              </w:rPr>
            </w:pPr>
            <w:r>
              <w:rPr>
                <w:rFonts w:cs="Arial"/>
                <w:b/>
                <w:bCs/>
                <w:color w:val="003366"/>
                <w:sz w:val="26"/>
                <w:szCs w:val="26"/>
                <w:u w:val="single"/>
              </w:rPr>
              <w:t>Eléments ou descriptif du projet (si vous en disposez)</w:t>
            </w:r>
          </w:p>
          <w:p>
            <w:pPr>
              <w:pStyle w:val="Standard"/>
              <w:snapToGrid w:val="false"/>
              <w:spacing w:before="120" w:after="0"/>
              <w:jc w:val="both"/>
              <w:rPr>
                <w:rFonts w:cs="Arial"/>
                <w:b/>
                <w:b/>
                <w:bCs/>
                <w:color w:val="003366"/>
                <w:sz w:val="26"/>
                <w:szCs w:val="26"/>
                <w:u w:val="single"/>
              </w:rPr>
            </w:pPr>
            <w:r>
              <w:rPr>
                <w:rFonts w:cs="Arial"/>
                <w:b/>
                <w:bCs/>
                <w:color w:val="003366"/>
                <w:sz w:val="26"/>
                <w:szCs w:val="26"/>
                <w:u w:val="single"/>
              </w:rPr>
            </w:r>
          </w:p>
          <w:p>
            <w:pPr>
              <w:pStyle w:val="Standard"/>
              <w:snapToGrid w:val="false"/>
              <w:spacing w:before="120" w:after="0"/>
              <w:jc w:val="both"/>
              <w:rPr>
                <w:rFonts w:cs="Arial"/>
                <w:b/>
                <w:b/>
                <w:bCs/>
                <w:color w:val="003366"/>
                <w:sz w:val="26"/>
                <w:szCs w:val="26"/>
                <w:u w:val="single"/>
              </w:rPr>
            </w:pPr>
            <w:r>
              <w:rPr>
                <w:rFonts w:cs="Arial"/>
                <w:b/>
                <w:bCs/>
                <w:color w:val="003366"/>
                <w:sz w:val="26"/>
                <w:szCs w:val="26"/>
                <w:u w:val="single"/>
              </w:rPr>
            </w:r>
          </w:p>
        </w:tc>
      </w:tr>
    </w:tbl>
    <w:p>
      <w:pPr>
        <w:pStyle w:val="Standard"/>
        <w:snapToGrid w:val="false"/>
        <w:rPr>
          <w:rFonts w:ascii="Arial" w:hAnsi="Arial" w:cs="Arial"/>
          <w:color w:val="003366"/>
          <w:sz w:val="22"/>
          <w:szCs w:val="22"/>
        </w:rPr>
      </w:pPr>
      <w:r>
        <w:rPr>
          <w:rFonts w:cs="Arial" w:ascii="Arial" w:hAnsi="Arial"/>
          <w:color w:val="003366"/>
          <w:sz w:val="22"/>
          <w:szCs w:val="22"/>
        </w:rPr>
      </w:r>
    </w:p>
    <w:p>
      <w:pPr>
        <w:pStyle w:val="Standard"/>
        <w:snapToGrid w:val="false"/>
        <w:rPr>
          <w:rFonts w:ascii="Arial" w:hAnsi="Arial" w:cs="Arial"/>
          <w:color w:val="003366"/>
          <w:sz w:val="22"/>
          <w:szCs w:val="22"/>
        </w:rPr>
      </w:pPr>
      <w:r>
        <w:rPr>
          <w:rFonts w:cs="Arial" w:ascii="Arial" w:hAnsi="Arial"/>
          <w:color w:val="003366"/>
          <w:sz w:val="22"/>
          <w:szCs w:val="22"/>
        </w:rPr>
      </w:r>
    </w:p>
    <w:p>
      <w:pPr>
        <w:pStyle w:val="Standard"/>
        <w:snapToGrid w:val="false"/>
        <w:rPr>
          <w:rFonts w:ascii="Arial" w:hAnsi="Arial" w:cs="Arial"/>
          <w:color w:val="003366"/>
          <w:sz w:val="22"/>
          <w:szCs w:val="22"/>
        </w:rPr>
      </w:pPr>
      <w:r>
        <w:rPr>
          <w:rFonts w:cs="Arial" w:ascii="Arial" w:hAnsi="Arial"/>
          <w:color w:val="003366"/>
          <w:sz w:val="22"/>
          <w:szCs w:val="22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20" w:top="851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  <w:p>
    <w:pPr>
      <w:pStyle w:val="Pieddepage"/>
      <w:pBdr>
        <w:top w:val="single" w:sz="4" w:space="1" w:color="000000"/>
      </w:pBdr>
      <w:tabs>
        <w:tab w:val="clear" w:pos="708"/>
        <w:tab w:val="right" w:pos="9639" w:leader="none"/>
      </w:tabs>
      <w:rPr>
        <w:rFonts w:ascii="Calibri" w:hAnsi="Calibri" w:cs="Calibri"/>
      </w:rPr>
    </w:pPr>
    <w:r>
      <w:rPr>
        <w:rFonts w:cs="Calibri" w:ascii="Calibri" w:hAnsi="Calibri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  <w:p>
    <w:pPr>
      <w:pStyle w:val="Entte"/>
      <w:pBdr>
        <w:bottom w:val="single" w:sz="4" w:space="1" w:color="000000"/>
      </w:pBdr>
      <w:tabs>
        <w:tab w:val="clear" w:pos="708"/>
        <w:tab w:val="right" w:pos="9639" w:leader="none"/>
      </w:tabs>
      <w:spacing w:before="0" w:after="120"/>
      <w:rPr>
        <w:rFonts w:ascii="Calibri" w:hAnsi="Calibri" w:cs="Calibri"/>
      </w:rPr>
    </w:pPr>
    <w:r>
      <w:rPr>
        <w:rFonts w:cs="Calibri" w:ascii="Calibri" w:hAnsi="Calibri"/>
      </w:rPr>
      <w:t xml:space="preserve"> </w:t>
    </w:r>
    <w:r>
      <w:rPr>
        <w:rFonts w:cs="Calibri" w:ascii="Calibri" w:hAnsi="Calibri"/>
      </w:rPr>
      <w:t xml:space="preserve">DSDEN de l’Yonne - CANOPE Académie de Dijon </w:t>
      <w:tab/>
      <w:t>Année scolaire 2023/2024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r-FR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fr-FR" w:eastAsia="zh-CN"/>
    </w:rPr>
  </w:style>
  <w:style w:type="character" w:styleId="Policepardfaut">
    <w:name w:val="Police par défaut"/>
    <w:qFormat/>
    <w:rPr/>
  </w:style>
  <w:style w:type="character" w:styleId="WW8Num1z0">
    <w:name w:val="WW8Num1z0"/>
    <w:qFormat/>
    <w:rPr>
      <w:rFonts w:ascii="Symbol" w:hAnsi="Symbol" w:eastAsia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>
      <w:rFonts w:ascii="Courier New" w:hAnsi="Courier New" w:eastAsia="Courier New" w:cs="Courier New"/>
    </w:rPr>
  </w:style>
  <w:style w:type="character" w:styleId="WW8Num1z2">
    <w:name w:val="WW8Num1z2"/>
    <w:qFormat/>
    <w:rPr>
      <w:rFonts w:ascii="Wingdings" w:hAnsi="Wingdings" w:eastAsia="Wingdings" w:cs="Wingdings"/>
    </w:rPr>
  </w:style>
  <w:style w:type="character" w:styleId="WW8Num3z0">
    <w:name w:val="WW8Num3z0"/>
    <w:qFormat/>
    <w:rPr>
      <w:rFonts w:ascii="Symbol" w:hAnsi="Symbol" w:eastAsia="Symbol" w:cs="Symbol"/>
    </w:rPr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3z2">
    <w:name w:val="WW8Num3z2"/>
    <w:qFormat/>
    <w:rPr>
      <w:rFonts w:ascii="Wingdings" w:hAnsi="Wingdings" w:eastAsia="Wingdings" w:cs="Wingdings"/>
    </w:rPr>
  </w:style>
  <w:style w:type="character" w:styleId="WW8Num4z0">
    <w:name w:val="WW8Num4z0"/>
    <w:qFormat/>
    <w:rPr>
      <w:rFonts w:ascii="Symbol" w:hAnsi="Symbol" w:eastAsia="Symbol" w:cs="Symbol"/>
    </w:rPr>
  </w:style>
  <w:style w:type="character" w:styleId="WW8Num4z1">
    <w:name w:val="WW8Num4z1"/>
    <w:qFormat/>
    <w:rPr>
      <w:rFonts w:ascii="Courier New" w:hAnsi="Courier New" w:eastAsia="Courier New" w:cs="Courier New"/>
    </w:rPr>
  </w:style>
  <w:style w:type="character" w:styleId="WW8Num4z2">
    <w:name w:val="WW8Num4z2"/>
    <w:qFormat/>
    <w:rPr>
      <w:rFonts w:ascii="Wingdings" w:hAnsi="Wingdings" w:eastAsia="Wingdings" w:cs="Wingdings"/>
    </w:rPr>
  </w:style>
  <w:style w:type="character" w:styleId="WW8Num5z0">
    <w:name w:val="WW8Num5z0"/>
    <w:qFormat/>
    <w:rPr>
      <w:rFonts w:ascii="Symbol" w:hAnsi="Symbol" w:eastAsia="Symbol" w:cs="Symbol"/>
    </w:rPr>
  </w:style>
  <w:style w:type="character" w:styleId="WW8Num5z1">
    <w:name w:val="WW8Num5z1"/>
    <w:qFormat/>
    <w:rPr>
      <w:rFonts w:ascii="Courier New" w:hAnsi="Courier New" w:eastAsia="Courier New" w:cs="Courier New"/>
    </w:rPr>
  </w:style>
  <w:style w:type="character" w:styleId="WW8Num5z2">
    <w:name w:val="WW8Num5z2"/>
    <w:qFormat/>
    <w:rPr>
      <w:rFonts w:ascii="Wingdings" w:hAnsi="Wingdings" w:eastAsia="Wingdings" w:cs="Wingdings"/>
    </w:rPr>
  </w:style>
  <w:style w:type="character" w:styleId="WW8Num6z0">
    <w:name w:val="WW8Num6z0"/>
    <w:qFormat/>
    <w:rPr>
      <w:rFonts w:ascii="Symbol" w:hAnsi="Symbol" w:eastAsia="Symbol" w:cs="Symbol"/>
    </w:rPr>
  </w:style>
  <w:style w:type="character" w:styleId="WW8Num6z1">
    <w:name w:val="WW8Num6z1"/>
    <w:qFormat/>
    <w:rPr>
      <w:rFonts w:ascii="Courier New" w:hAnsi="Courier New" w:eastAsia="Courier New" w:cs="Courier New"/>
    </w:rPr>
  </w:style>
  <w:style w:type="character" w:styleId="WW8Num6z2">
    <w:name w:val="WW8Num6z2"/>
    <w:qFormat/>
    <w:rPr>
      <w:rFonts w:ascii="Wingdings" w:hAnsi="Wingdings" w:eastAsia="Wingdings" w:cs="Wingdings"/>
    </w:rPr>
  </w:style>
  <w:style w:type="character" w:styleId="WW8Num7z0">
    <w:name w:val="WW8Num7z0"/>
    <w:qFormat/>
    <w:rPr>
      <w:rFonts w:ascii="Symbol" w:hAnsi="Symbol" w:eastAsia="Symbol" w:cs="Symbol"/>
    </w:rPr>
  </w:style>
  <w:style w:type="character" w:styleId="WW8Num7z1">
    <w:name w:val="WW8Num7z1"/>
    <w:qFormat/>
    <w:rPr>
      <w:rFonts w:ascii="Courier New" w:hAnsi="Courier New" w:eastAsia="Courier New" w:cs="Courier New"/>
    </w:rPr>
  </w:style>
  <w:style w:type="character" w:styleId="WW8Num7z2">
    <w:name w:val="WW8Num7z2"/>
    <w:qFormat/>
    <w:rPr>
      <w:rFonts w:ascii="Wingdings" w:hAnsi="Wingdings" w:eastAsia="Wingdings" w:cs="Wingdings"/>
    </w:rPr>
  </w:style>
  <w:style w:type="character" w:styleId="WW8Num8z0">
    <w:name w:val="WW8Num8z0"/>
    <w:qFormat/>
    <w:rPr>
      <w:rFonts w:ascii="Symbol" w:hAnsi="Symbol" w:eastAsia="Symbol" w:cs="Symbol"/>
    </w:rPr>
  </w:style>
  <w:style w:type="character" w:styleId="WW8Num8z1">
    <w:name w:val="WW8Num8z1"/>
    <w:qFormat/>
    <w:rPr>
      <w:rFonts w:ascii="Courier New" w:hAnsi="Courier New" w:eastAsia="Courier New" w:cs="Courier New"/>
    </w:rPr>
  </w:style>
  <w:style w:type="character" w:styleId="WW8Num8z2">
    <w:name w:val="WW8Num8z2"/>
    <w:qFormat/>
    <w:rPr>
      <w:rFonts w:ascii="Wingdings" w:hAnsi="Wingdings" w:eastAsia="Wingdings" w:cs="Wingdings"/>
    </w:rPr>
  </w:style>
  <w:style w:type="character" w:styleId="WW8Num9z0">
    <w:name w:val="WW8Num9z0"/>
    <w:qFormat/>
    <w:rPr>
      <w:rFonts w:ascii="Symbol" w:hAnsi="Symbol" w:eastAsia="Symbol" w:cs="Symbol"/>
    </w:rPr>
  </w:style>
  <w:style w:type="character" w:styleId="WW8Num9z1">
    <w:name w:val="WW8Num9z1"/>
    <w:qFormat/>
    <w:rPr>
      <w:rFonts w:ascii="Courier New" w:hAnsi="Courier New" w:eastAsia="Courier New" w:cs="Courier New"/>
    </w:rPr>
  </w:style>
  <w:style w:type="character" w:styleId="WW8Num9z2">
    <w:name w:val="WW8Num9z2"/>
    <w:qFormat/>
    <w:rPr>
      <w:rFonts w:ascii="Wingdings" w:hAnsi="Wingdings" w:eastAsia="Wingdings" w:cs="Wingdings"/>
    </w:rPr>
  </w:style>
  <w:style w:type="character" w:styleId="WW8Num10z0">
    <w:name w:val="WW8Num10z0"/>
    <w:qFormat/>
    <w:rPr>
      <w:rFonts w:ascii="Symbol" w:hAnsi="Symbol" w:eastAsia="Symbol" w:cs="Symbol"/>
    </w:rPr>
  </w:style>
  <w:style w:type="character" w:styleId="WW8Num10z1">
    <w:name w:val="WW8Num10z1"/>
    <w:qFormat/>
    <w:rPr>
      <w:rFonts w:ascii="Courier New" w:hAnsi="Courier New" w:eastAsia="Courier New" w:cs="Courier New"/>
    </w:rPr>
  </w:style>
  <w:style w:type="character" w:styleId="WW8Num10z2">
    <w:name w:val="WW8Num10z2"/>
    <w:qFormat/>
    <w:rPr>
      <w:rFonts w:ascii="Wingdings" w:hAnsi="Wingdings" w:eastAsia="Wingdings" w:cs="Wingdings"/>
    </w:rPr>
  </w:style>
  <w:style w:type="character" w:styleId="Policepardfaut1">
    <w:name w:val="Police par défaut1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Policepardfaut">
    <w:name w:val="WW-Police par défaut"/>
    <w:qFormat/>
    <w:rPr/>
  </w:style>
  <w:style w:type="character" w:styleId="Internetlink">
    <w:name w:val="Hyperlink"/>
    <w:qFormat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EntteCar">
    <w:name w:val="En-tête Car"/>
    <w:basedOn w:val="Policepardfaut"/>
    <w:qFormat/>
    <w:rPr/>
  </w:style>
  <w:style w:type="character" w:styleId="PieddepageCar">
    <w:name w:val="Pied de page Car"/>
    <w:basedOn w:val="Policepardfaut"/>
    <w:qFormat/>
    <w:rPr/>
  </w:style>
  <w:style w:type="character" w:styleId="TextedebullesCar">
    <w:name w:val="Texte de bulles Car"/>
    <w:qFormat/>
    <w:rPr>
      <w:rFonts w:ascii="Tahoma" w:hAnsi="Tahoma" w:eastAsia="Tahoma" w:cs="Tahoma"/>
      <w:kern w:val="2"/>
      <w:sz w:val="16"/>
      <w:szCs w:val="16"/>
    </w:rPr>
  </w:style>
  <w:style w:type="character" w:styleId="WWCharLFO1LVL1">
    <w:name w:val="WW_CharLFO1LVL1"/>
    <w:qFormat/>
    <w:rPr>
      <w:rFonts w:ascii="Symbol" w:hAnsi="Symbol" w:cs="Symbol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e">
    <w:name w:val="List"/>
    <w:basedOn w:val="Textbody"/>
    <w:pPr>
      <w:suppressAutoHyphens w:val="true"/>
    </w:pPr>
    <w:rPr>
      <w:rFonts w:cs="Tahoma"/>
    </w:rPr>
  </w:style>
  <w:style w:type="paragraph" w:styleId="Lgende">
    <w:name w:val="Caption"/>
    <w:basedOn w:val="Standard"/>
    <w:qFormat/>
    <w:pPr>
      <w:suppressLineNumbers/>
      <w:suppressAutoHyphens w:val="true"/>
      <w:spacing w:before="120" w:after="120"/>
    </w:pPr>
    <w:rPr>
      <w:rFonts w:cs="Tahoma"/>
      <w:i/>
      <w:iCs/>
      <w:sz w:val="20"/>
      <w:szCs w:val="20"/>
    </w:rPr>
  </w:style>
  <w:style w:type="paragraph" w:styleId="Index">
    <w:name w:val="Index"/>
    <w:basedOn w:val="Standard"/>
    <w:qFormat/>
    <w:pPr>
      <w:suppressLineNumbers/>
      <w:suppressAutoHyphens w:val="true"/>
    </w:pPr>
    <w:rPr>
      <w:rFonts w:cs="Tahoma"/>
    </w:rPr>
  </w:style>
  <w:style w:type="paragraph" w:styleId="Standard">
    <w:name w:val="Standard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fr-FR" w:eastAsia="zh-CN"/>
    </w:rPr>
  </w:style>
  <w:style w:type="paragraph" w:styleId="Textbody">
    <w:name w:val="Text body"/>
    <w:basedOn w:val="Standard"/>
    <w:qFormat/>
    <w:pPr>
      <w:suppressAutoHyphens w:val="true"/>
      <w:spacing w:before="0" w:after="120"/>
    </w:pPr>
    <w:rPr/>
  </w:style>
  <w:style w:type="paragraph" w:styleId="TableContents">
    <w:name w:val="Table Contents"/>
    <w:basedOn w:val="Textbody"/>
    <w:qFormat/>
    <w:pPr>
      <w:suppressLineNumbers/>
      <w:suppressAutoHyphens w:val="true"/>
    </w:pPr>
    <w:rPr/>
  </w:style>
  <w:style w:type="paragraph" w:styleId="TableHeading">
    <w:name w:val="Table Heading"/>
    <w:basedOn w:val="TableContents"/>
    <w:qFormat/>
    <w:pPr>
      <w:suppressAutoHyphens w:val="true"/>
      <w:jc w:val="center"/>
    </w:pPr>
    <w:rPr>
      <w:b/>
      <w:bCs/>
      <w:i/>
      <w:iCs/>
    </w:rPr>
  </w:style>
  <w:style w:type="paragraph" w:styleId="Lgende2">
    <w:name w:val="Légende2"/>
    <w:basedOn w:val="Standard"/>
    <w:qFormat/>
    <w:pPr>
      <w:suppressLineNumbers/>
      <w:suppressAutoHyphens w:val="true"/>
      <w:spacing w:before="120" w:after="120"/>
    </w:pPr>
    <w:rPr>
      <w:rFonts w:cs="Tahoma"/>
      <w:i/>
      <w:iCs/>
      <w:sz w:val="20"/>
      <w:szCs w:val="20"/>
    </w:rPr>
  </w:style>
  <w:style w:type="paragraph" w:styleId="Lgende1">
    <w:name w:val="Légende1"/>
    <w:basedOn w:val="Standard"/>
    <w:qFormat/>
    <w:pPr>
      <w:suppressLineNumbers/>
      <w:suppressAutoHyphens w:val="true"/>
      <w:spacing w:before="120" w:after="120"/>
    </w:pPr>
    <w:rPr>
      <w:rFonts w:cs="Tahoma"/>
      <w:i/>
      <w:iCs/>
      <w:sz w:val="20"/>
      <w:szCs w:val="20"/>
    </w:rPr>
  </w:style>
  <w:style w:type="paragraph" w:styleId="WWLgende">
    <w:name w:val="WW-Légende"/>
    <w:basedOn w:val="Standard"/>
    <w:qFormat/>
    <w:pPr>
      <w:suppressLineNumbers/>
      <w:suppressAutoHyphens w:val="true"/>
      <w:spacing w:before="120" w:after="120"/>
    </w:pPr>
    <w:rPr>
      <w:rFonts w:cs="Tahoma"/>
      <w:i/>
      <w:iCs/>
      <w:sz w:val="20"/>
      <w:szCs w:val="20"/>
    </w:rPr>
  </w:style>
  <w:style w:type="paragraph" w:styleId="WWRpertoire">
    <w:name w:val="WW-Répertoire"/>
    <w:basedOn w:val="Standard"/>
    <w:qFormat/>
    <w:pPr>
      <w:suppressLineNumbers/>
      <w:suppressAutoHyphens w:val="true"/>
    </w:pPr>
    <w:rPr>
      <w:rFonts w:cs="Tahoma"/>
    </w:rPr>
  </w:style>
  <w:style w:type="paragraph" w:styleId="WWContenudetableau">
    <w:name w:val="WW-Contenu de tableau"/>
    <w:basedOn w:val="Textbody"/>
    <w:qFormat/>
    <w:pPr>
      <w:suppressLineNumbers/>
      <w:suppressAutoHyphens w:val="true"/>
    </w:pPr>
    <w:rPr/>
  </w:style>
  <w:style w:type="paragraph" w:styleId="WWTitredetableau">
    <w:name w:val="WW-Titre de tableau"/>
    <w:basedOn w:val="WWContenudetableau"/>
    <w:qFormat/>
    <w:pPr>
      <w:suppressAutoHyphens w:val="true"/>
      <w:jc w:val="center"/>
    </w:pPr>
    <w:rPr>
      <w:b/>
      <w:bCs/>
      <w:i/>
      <w:i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suppressAutoHyphens w:val="true"/>
    </w:pPr>
    <w:rPr/>
  </w:style>
  <w:style w:type="paragraph" w:styleId="Pieddepage">
    <w:name w:val="Footer"/>
    <w:basedOn w:val="Normal"/>
    <w:pPr>
      <w:suppressAutoHyphens w:val="true"/>
    </w:pPr>
    <w:rPr/>
  </w:style>
  <w:style w:type="paragraph" w:styleId="Textedebulles">
    <w:name w:val="Texte de bulles"/>
    <w:basedOn w:val="Normal"/>
    <w:qFormat/>
    <w:pPr>
      <w:suppressAutoHyphens w:val="true"/>
    </w:pPr>
    <w:rPr>
      <w:rFonts w:ascii="Tahoma" w:hAnsi="Tahoma" w:eastAsia="Tahoma"/>
      <w:sz w:val="16"/>
      <w:szCs w:val="16"/>
    </w:rPr>
  </w:style>
  <w:style w:type="paragraph" w:styleId="Contenudetableau">
    <w:name w:val="Contenu de tableau"/>
    <w:basedOn w:val="Normal"/>
    <w:qFormat/>
    <w:pPr>
      <w:suppressLineNumbers/>
      <w:suppressAutoHyphens w:val="true"/>
    </w:pPr>
    <w:rPr/>
  </w:style>
  <w:style w:type="paragraph" w:styleId="Titredetableau">
    <w:name w:val="Titre de tableau"/>
    <w:basedOn w:val="Contenudetableau"/>
    <w:qFormat/>
    <w:pPr>
      <w:suppressAutoHyphens w:val="true"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LibreOffice/7.1.4.2$Windows_X86_64 LibreOffice_project/a529a4fab45b75fefc5b6226684193eb000654f6</Application>
  <AppVersion>15.0000</AppVersion>
  <Pages>1</Pages>
  <Words>43</Words>
  <Characters>239</Characters>
  <CharactersWithSpaces>281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2023-06-06T14:41:00Z</dcterms:created>
  <dc:creator>Philippe RATAT</dc:creator>
  <dc:description/>
  <dc:language>fr-FR</dc:language>
  <cp:lastModifiedBy>ERUN-SENS1</cp:lastModifiedBy>
  <cp:lastPrinted>2012-09-25T17:43:00Z</cp:lastPrinted>
  <dcterms:modified xsi:type="dcterms:W3CDTF">2023-06-06T14:41:00Z</dcterms:modified>
  <cp:revision>2</cp:revision>
  <dc:subject/>
  <dc:title>Les Classes TICE - inspection académique de la Côte-d'Or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